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9F8" w:rsidRPr="00AC79F8" w:rsidRDefault="00AC79F8" w:rsidP="00AC79F8">
      <w:pPr>
        <w:shd w:val="clear" w:color="auto" w:fill="FFFFFF"/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40"/>
          <w:lang w:eastAsia="ru-RU"/>
        </w:rPr>
      </w:pPr>
      <w:r w:rsidRPr="00AC79F8"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40"/>
          <w:lang w:eastAsia="ru-RU"/>
        </w:rPr>
        <w:t>Консультация для родителей «О правах ребенка дошкольника»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  <w:lang w:eastAsia="ru-RU"/>
        </w:rPr>
      </w:pP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Дошкольное детство — уникальный период в жизни человека, в процессе которого формируется здоровье и осуществляется развитие личности. В то же время это период, в течение которого ребенок находится в полной зависимости от окружающих его взрослых – родителей и педагогов. Здоровье детей и их полноценное развитие во многом определяется эффективностью по защите их прав. У ребенка, обделенного заботой и вниманием, нет второй возможности для нормального роста и здорового развития.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«Дети мира невинны, уязвимы и зависимы», – констатирует Всемирная декларация об обеспечении выживания, защиты и развития детей. В соответствии с этим положением международным сообществом по защите прав ребенка приняты важные документы, призванные обеспечить защиту прав ребенка во всем мире.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 основным международным документам ЮНИСЕФ, касающимся прав детей относятся: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Декларация прав ребенка (1959);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Конвенция ООН о правах ребенка (1989);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Всемирная декларация об обеспечении выживания, защиты и развития детей (1990).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Декларация прав ребенка является первым международным документом. В 10 принципах, изложенных в Декларации, провозглашаются права детей: на имя, гражданство, любовь, понимание, материальное обеспечение, социальную защиту и предоставление возможности получать образование, развиваться физически, нравственно и духовно в условиях свободы и достоинства.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Особое внимание в Декларации уделяется защите ребенка. На основе Декларации прав ребенка был разработан международный документ –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 о правах ребенка.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Конвенция признает за каждым ребенком независимо от расы, цвета кожи, пола, языка, религии, политических или иных убеждений, национального, этнического и социального происхождения – юридическое право: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воспитание;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развитие;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защиту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Конвенция увязывает права ребенка с правами и обязанностями родителей и других лиц, несущих ответственность за жизнь детей, их развитие и защиту, и предоставляет ребенку право на участие в принятии решений, затрагивающих его настоящее и будущее.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Конвенция о правах ребенка — правовой документ высокого международного стандарта и большого педагогического значения. Она провозглашает ребенка полноценной и полноправной личностью, самостоятельным субъектом права и призывает строить вза</w:t>
      </w: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имоотношения взрослого и ребенка на нравственно-правовых нормах, в основе которых </w:t>
      </w: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лежит подлинный гуманизм, демократизм, уважение и бережное отношение к личности ребенка, его мнениям и взглядам.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«Защита прав детей начинается с соблюдения основных положений Конвенции о правах ребенка» (А. Жаров – уполномоченный по правам ребенка в Московской области):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Ребенком считается человек, не достигший 18 летнего возраста, если по закону он не стал совершеннолетним ранее (статья 1).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дети равны в своих правах (статья 2). Дети имеют одинаковые права независимо от пола, цвета кожи, религии, происхождения, материального положения и других различий.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Интересы ребенка должны быть на первом месте (статья 3). Государство, принимая решения, затрагивающие интересы детей, учитывая права ребенка в первую очередь.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на жизнь (статья 6). Никто не может лишить ребенка жизни или покушаться на его жизнь. Государство обязано обеспечить в максимально возможной степени выживание и здоровое развитие ребенка.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ребенка на заботу своих родителей (статья 7). Каждый ребенок имеет право на имя и гражданство при рождении, а также право знать своих родителей и право на их заботу.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на сохранение своей индивидуальности (статья 8). Каждый ребенок единственный в своем роде; со всеми своими особенностями внешности, характера, именем, семейными связями, мечтами и стремлениями.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свободно выражать свое мнение (статья 12, 13) ребенок может выражать свои взгляды и мнения. При осуществлении этих прав должны уважаться права и репутация других людей.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на защиту от физического или психологического насилия, оскорбления, грубого или небрежного обращения (статья 19).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Государство должно защищать ребенка от всех видов насилия, отсутствия заботы и плохого обращения со стороны родителей, а также помогать ребенку, подвергшемуся жестокому обращению со стороны взрослых.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на охрану здоровья (статья 24). Каждый ребенок имеет право на охрану своего здоровья: на получение медицинской помощи, чистой питьевой воды и полноценного питания.</w:t>
      </w:r>
      <w:r w:rsidRPr="00AC79F8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на защиту от жестокого обращения (статья 34). Государство обеспечивает, чтобы ни один ребенок е подвергался пыткам, жестокому обращению, незаконному аресту и лишению свободы.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на образование и обеспечение школьной дисциплины с помощью методов, уважающих достоинство ребенка (статья 28) Каждый ребенок имеет право на образование.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Начальное образование должно быть обязательным и бесплатным, среднее и высшее должно быть доступным для всех детей. В школах должны соблюдаться права ребенка и проявляться уважение к его человеческому достоинству.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на защиту от жестокого обращения (статья 34). Государство обеспечивает, чтобы ни один ребенок е подвергался пыткам, жестокому обращению, незаконному аресту и лишению свободы.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Нарушением прав ребенка можно считать: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лишение свободы движения,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уход родителя из дома на несколько часов и оставление ребенка одного (ст. 156 Уголовного Кодекса РФ предполагает, что запирание на длительное время квалифицируется как неисполнение обязанностей по воспитанию несовершеннолетнего),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применение физического насилия к ребенку,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унижение достоинств ребенка — грубые замечания, высказывания в адрес ребенка (воспитывает в ребенке озлобленность, неуверенность в себе, комплекс неполноценности, занижение самооценки, замкнутость, трусость, садизм),</w:t>
      </w:r>
      <w:proofErr w:type="gramEnd"/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угрозы в адрес ребенка,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ложь и невыполнение взрослыми своих обещаний,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отсутствие элементарной заботы о ребенке, пренебрежение его нуждами,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отсутствие нормального питания, одежды, жилья, образо</w:t>
      </w: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вания, медицинской помощи.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хотим подробнее остановиться на таком праве ребенка дошкольного возраста, как право на игру.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«Игра — ведущая деятельность дошкольника». Это знают многие, но далеко не всегда в системе жизнедеятельности ребенка она занимает должное место. В настоящее время в семье зачастую вместо игр ребенок много времени проводит за телевизором или за компьютером. Ответственность за обеспечение интересов ребенка в игре возлагается на семью, однако «общество и органы публичной власти должны прилагать усилия к тому, чтобы способствовать осуще</w:t>
      </w: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ствлению указанного права», — утверждает Декларация прав ребенка.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Ребенок не слушается, неуправляем. Причина не в ребенке, а в педагогической беспомощности взрослых. Для себя мы должны определиться: </w:t>
      </w:r>
      <w:proofErr w:type="gramStart"/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каким</w:t>
      </w:r>
      <w:proofErr w:type="gramEnd"/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 хотим вырастить своего ребенка? Кто из Вас хотел бы видеть ребенка злым и жестоким? (ответы родителей). Вот поэтому надо категорически запретить детям бить и обижать других детей, животных, насекомых, бездумно рвать траву и цветы, ломать деревья и кустарники.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следует покупать, приносить в детский сад всевозможных чудовищ, пистолеты. Эти игры негативно влияют на психику ребенка, вызывают агрессию. При играх с пистолетами (лучше, если дети будут играть в солдат, а не в грабителей и разбойников) учить их не целиться в человека. А лучше предлагать детям развивающие игрушки, игрушки-персонажи наших добрых сказок, играть с ними в сюжетные игры...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Призываем Вас изъять те игрушки, которые способствуют разви</w:t>
      </w: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тию в ребенке жестокости и агрессивности. Не давать детям возможность смотреть фильмы-ужасы, убийства, безобразные американские мультфильмы. Лучше использо</w:t>
      </w: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вать наши диафильмы и мультфильмы, добрые детские книги и игрушки. Особенно хороши герои передачи «Спокойной ночи, малыши».</w:t>
      </w:r>
    </w:p>
    <w:p w:rsidR="00AC79F8" w:rsidRPr="00AC79F8" w:rsidRDefault="00AC79F8" w:rsidP="00AC79F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79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Знание и понимание права ребенка на игру всеми участниками образовательного процесса позволяет осуществить полноценное развитие ребенка при условии совместных усилий семьи и детского сада.</w:t>
      </w:r>
    </w:p>
    <w:p w:rsidR="00F930E1" w:rsidRPr="00AC79F8" w:rsidRDefault="00F930E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930E1" w:rsidRPr="00AC79F8" w:rsidSect="00AC79F8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9F8"/>
    <w:rsid w:val="00AC79F8"/>
    <w:rsid w:val="00F93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E1"/>
  </w:style>
  <w:style w:type="paragraph" w:styleId="1">
    <w:name w:val="heading 1"/>
    <w:basedOn w:val="a"/>
    <w:link w:val="10"/>
    <w:uiPriority w:val="9"/>
    <w:qFormat/>
    <w:rsid w:val="00AC79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79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C7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79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C7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9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1161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2022-11-13T07:37:00Z</dcterms:created>
  <dcterms:modified xsi:type="dcterms:W3CDTF">2022-11-13T07:42:00Z</dcterms:modified>
</cp:coreProperties>
</file>